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7CA358DF" w14:textId="4EF1BC0B" w:rsidR="000107D6" w:rsidRDefault="001554CF">
      <w:pPr>
        <w:snapToGrid w:val="0"/>
        <w:spacing w:line="360" w:lineRule="auto"/>
        <w:jc w:val="right"/>
        <w:rPr>
          <w:rFonts w:ascii="仿宋_GB2312" w:eastAsia="仿宋_GB2312" w:hAnsi="Calibri" w:cs="Calibri"/>
          <w:color w:val="000000"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Calibri" w:cs="Calibri" w:hint="eastAsia"/>
          <w:color w:val="000000"/>
          <w:sz w:val="28"/>
          <w:szCs w:val="28"/>
        </w:rPr>
        <w:t>编号：</w:t>
      </w:r>
      <w:r>
        <w:rPr>
          <w:rFonts w:ascii="仿宋_GB2312" w:eastAsia="仿宋_GB2312" w:hAnsi="Calibri" w:cs="Calibri"/>
          <w:color w:val="000000"/>
          <w:sz w:val="28"/>
          <w:szCs w:val="28"/>
        </w:rPr>
        <w:t>SHSSXZ0112-</w:t>
      </w:r>
      <w:r w:rsidR="00416F4D">
        <w:rPr>
          <w:rFonts w:ascii="仿宋_GB2312" w:eastAsia="仿宋_GB2312" w:hAnsi="Calibri" w:cs="Calibri"/>
          <w:color w:val="000000"/>
          <w:sz w:val="28"/>
          <w:szCs w:val="28"/>
        </w:rPr>
        <w:t>202</w:t>
      </w:r>
      <w:r w:rsidR="00416F4D">
        <w:rPr>
          <w:rFonts w:ascii="仿宋_GB2312" w:eastAsia="仿宋_GB2312" w:hAnsi="Calibri" w:cs="Calibri" w:hint="eastAsia"/>
          <w:color w:val="000000"/>
          <w:sz w:val="28"/>
          <w:szCs w:val="28"/>
        </w:rPr>
        <w:t>6</w:t>
      </w:r>
    </w:p>
    <w:p w14:paraId="21956550" w14:textId="77777777" w:rsidR="000107D6" w:rsidRDefault="001554CF">
      <w:pPr>
        <w:snapToGrid w:val="0"/>
        <w:spacing w:line="360" w:lineRule="auto"/>
        <w:jc w:val="center"/>
        <w:rPr>
          <w:rFonts w:ascii="黑体" w:eastAsia="黑体" w:hAnsi="黑体" w:cs="Calibri"/>
          <w:color w:val="000000"/>
          <w:sz w:val="32"/>
          <w:szCs w:val="32"/>
        </w:rPr>
      </w:pPr>
      <w:r>
        <w:rPr>
          <w:rFonts w:ascii="黑体" w:eastAsia="黑体" w:hAnsi="黑体" w:cs="Calibri" w:hint="eastAsia"/>
          <w:color w:val="000000"/>
          <w:sz w:val="32"/>
          <w:szCs w:val="32"/>
        </w:rPr>
        <w:t>上海市产品质量监督抽查实施细则</w:t>
      </w:r>
    </w:p>
    <w:p w14:paraId="271E82DE" w14:textId="2AC7D5E1" w:rsidR="000107D6" w:rsidRPr="00363C8F" w:rsidRDefault="001554CF" w:rsidP="00E30FE4">
      <w:pPr>
        <w:snapToGrid w:val="0"/>
        <w:spacing w:line="360" w:lineRule="auto"/>
        <w:jc w:val="center"/>
        <w:rPr>
          <w:rFonts w:ascii="宋体" w:hAnsi="宋体"/>
          <w:color w:val="000000"/>
          <w:szCs w:val="21"/>
        </w:rPr>
      </w:pPr>
      <w:r>
        <w:rPr>
          <w:rFonts w:ascii="楷体" w:eastAsia="楷体" w:hAnsi="楷体" w:cs="微软雅黑" w:hint="eastAsia"/>
          <w:color w:val="000000"/>
          <w:sz w:val="32"/>
          <w:szCs w:val="32"/>
        </w:rPr>
        <w:t>过滤式消防自救呼吸器产品</w:t>
      </w:r>
    </w:p>
    <w:p w14:paraId="588F5364" w14:textId="77777777" w:rsidR="000107D6" w:rsidRDefault="001554CF">
      <w:pPr>
        <w:snapToGrid w:val="0"/>
        <w:spacing w:line="440" w:lineRule="exact"/>
        <w:rPr>
          <w:rFonts w:ascii="宋体" w:hAnsi="宋体"/>
          <w:color w:val="000000"/>
          <w:sz w:val="24"/>
          <w:szCs w:val="21"/>
        </w:rPr>
      </w:pPr>
      <w:r>
        <w:rPr>
          <w:rFonts w:ascii="黑体" w:eastAsia="黑体" w:hAnsi="宋体" w:hint="eastAsia"/>
          <w:color w:val="000000"/>
          <w:sz w:val="24"/>
          <w:szCs w:val="21"/>
        </w:rPr>
        <w:t>1 抽样方法</w:t>
      </w:r>
    </w:p>
    <w:p w14:paraId="0D7F0DE1" w14:textId="77777777" w:rsidR="000107D6" w:rsidRDefault="001554CF">
      <w:pPr>
        <w:snapToGrid w:val="0"/>
        <w:spacing w:line="440" w:lineRule="exact"/>
        <w:ind w:firstLineChars="200" w:firstLine="480"/>
        <w:rPr>
          <w:rFonts w:ascii="宋体" w:hAnsi="宋体" w:cs="Calibri"/>
          <w:color w:val="000000"/>
          <w:sz w:val="24"/>
          <w:szCs w:val="21"/>
        </w:rPr>
      </w:pPr>
      <w:r>
        <w:rPr>
          <w:rFonts w:ascii="宋体" w:hAnsi="宋体" w:cs="Calibri" w:hint="eastAsia"/>
          <w:color w:val="000000"/>
          <w:sz w:val="24"/>
          <w:szCs w:val="21"/>
        </w:rPr>
        <w:t>以随机方式在被抽样生产者、销售者的待销产品中抽取样品。</w:t>
      </w:r>
    </w:p>
    <w:p w14:paraId="5E442F74" w14:textId="77777777" w:rsidR="000107D6" w:rsidRDefault="001554CF">
      <w:pPr>
        <w:snapToGrid w:val="0"/>
        <w:spacing w:line="440" w:lineRule="exact"/>
        <w:ind w:firstLineChars="200" w:firstLine="480"/>
        <w:rPr>
          <w:rFonts w:ascii="宋体" w:hAnsi="宋体"/>
          <w:color w:val="000000"/>
          <w:sz w:val="24"/>
          <w:szCs w:val="21"/>
        </w:rPr>
      </w:pPr>
      <w:r>
        <w:rPr>
          <w:rFonts w:ascii="宋体" w:hAnsi="宋体" w:hint="eastAsia"/>
          <w:color w:val="000000"/>
          <w:sz w:val="24"/>
          <w:szCs w:val="21"/>
        </w:rPr>
        <w:t>每批次样品抽取12具，其中6具作为检验样品，6具作为备用样品。</w:t>
      </w:r>
    </w:p>
    <w:p w14:paraId="78DD5040" w14:textId="77777777" w:rsidR="000107D6" w:rsidRDefault="001554CF">
      <w:pPr>
        <w:spacing w:line="460" w:lineRule="exact"/>
        <w:rPr>
          <w:rFonts w:ascii="黑体" w:eastAsia="黑体" w:hAnsi="黑体" w:cs="Calibri"/>
          <w:color w:val="000000"/>
          <w:sz w:val="24"/>
          <w:szCs w:val="21"/>
        </w:rPr>
      </w:pPr>
      <w:r>
        <w:rPr>
          <w:rFonts w:ascii="黑体" w:eastAsia="黑体" w:hAnsi="黑体" w:cs="Calibri"/>
          <w:color w:val="000000"/>
          <w:sz w:val="24"/>
          <w:szCs w:val="21"/>
        </w:rPr>
        <w:t xml:space="preserve">2 </w:t>
      </w:r>
      <w:r>
        <w:rPr>
          <w:rFonts w:ascii="黑体" w:eastAsia="黑体" w:hAnsi="黑体" w:cs="Calibri" w:hint="eastAsia"/>
          <w:color w:val="000000"/>
          <w:sz w:val="24"/>
          <w:szCs w:val="21"/>
        </w:rPr>
        <w:t>检验项目和依据</w:t>
      </w:r>
    </w:p>
    <w:p w14:paraId="5D5CA2A8" w14:textId="77777777" w:rsidR="000107D6" w:rsidRDefault="001554CF">
      <w:pPr>
        <w:snapToGrid w:val="0"/>
        <w:spacing w:line="440" w:lineRule="exact"/>
        <w:jc w:val="center"/>
        <w:rPr>
          <w:rFonts w:ascii="宋体" w:hAnsi="宋体"/>
          <w:color w:val="000000"/>
          <w:sz w:val="24"/>
          <w:szCs w:val="21"/>
        </w:rPr>
      </w:pPr>
      <w:r>
        <w:rPr>
          <w:rFonts w:ascii="宋体" w:hAnsi="宋体" w:hint="eastAsia"/>
          <w:color w:val="000000"/>
          <w:sz w:val="24"/>
          <w:szCs w:val="21"/>
        </w:rPr>
        <w:t>表1 过滤式消防自救呼吸器检验项目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126"/>
        <w:gridCol w:w="3544"/>
        <w:gridCol w:w="2686"/>
      </w:tblGrid>
      <w:tr w:rsidR="000107D6" w14:paraId="090448C1" w14:textId="77777777" w:rsidTr="00E30FE4">
        <w:trPr>
          <w:trHeight w:val="397"/>
          <w:jc w:val="center"/>
        </w:trPr>
        <w:tc>
          <w:tcPr>
            <w:tcW w:w="445" w:type="pct"/>
            <w:vAlign w:val="center"/>
          </w:tcPr>
          <w:p w14:paraId="45D8E72A" w14:textId="77777777" w:rsidR="000107D6" w:rsidRDefault="001554CF" w:rsidP="00E37C0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序号</w:t>
            </w:r>
          </w:p>
        </w:tc>
        <w:tc>
          <w:tcPr>
            <w:tcW w:w="1159" w:type="pct"/>
            <w:vAlign w:val="center"/>
          </w:tcPr>
          <w:p w14:paraId="2D2911D2" w14:textId="77777777" w:rsidR="000107D6" w:rsidRDefault="001554CF" w:rsidP="00E37C0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检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验</w:t>
            </w:r>
            <w:r>
              <w:rPr>
                <w:rFonts w:ascii="宋体" w:hAnsi="宋体" w:cs="Calibri"/>
                <w:color w:val="000000"/>
                <w:szCs w:val="21"/>
              </w:rPr>
              <w:t>项目</w:t>
            </w:r>
          </w:p>
        </w:tc>
        <w:tc>
          <w:tcPr>
            <w:tcW w:w="1932" w:type="pct"/>
            <w:vAlign w:val="center"/>
          </w:tcPr>
          <w:p w14:paraId="1B9D7DC8" w14:textId="77777777" w:rsidR="000107D6" w:rsidRDefault="001554CF" w:rsidP="00E37C0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检验方法</w:t>
            </w:r>
          </w:p>
        </w:tc>
        <w:tc>
          <w:tcPr>
            <w:tcW w:w="1464" w:type="pct"/>
            <w:vAlign w:val="center"/>
          </w:tcPr>
          <w:p w14:paraId="03EF28FE" w14:textId="77777777" w:rsidR="000107D6" w:rsidRDefault="001554CF" w:rsidP="00E37C0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强制性质量要求</w:t>
            </w:r>
          </w:p>
        </w:tc>
      </w:tr>
      <w:tr w:rsidR="000107D6" w14:paraId="4A7CA17F" w14:textId="77777777" w:rsidTr="00E30FE4">
        <w:trPr>
          <w:trHeight w:val="397"/>
          <w:jc w:val="center"/>
        </w:trPr>
        <w:tc>
          <w:tcPr>
            <w:tcW w:w="445" w:type="pct"/>
          </w:tcPr>
          <w:p w14:paraId="0467DB99" w14:textId="77777777" w:rsidR="000107D6" w:rsidRDefault="001554CF" w:rsidP="00E37C0F">
            <w:pPr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159" w:type="pct"/>
            <w:vAlign w:val="center"/>
          </w:tcPr>
          <w:p w14:paraId="1F603B00" w14:textId="77777777" w:rsidR="000107D6" w:rsidRDefault="001554CF" w:rsidP="00E37C0F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结构</w:t>
            </w:r>
          </w:p>
        </w:tc>
        <w:tc>
          <w:tcPr>
            <w:tcW w:w="1932" w:type="pct"/>
            <w:vAlign w:val="center"/>
          </w:tcPr>
          <w:p w14:paraId="49C42E3D" w14:textId="4F64D115" w:rsidR="000107D6" w:rsidRDefault="001554CF" w:rsidP="00E37C0F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GB 21976.7-2012</w:t>
            </w:r>
            <w:r>
              <w:rPr>
                <w:rFonts w:ascii="宋体" w:hAnsi="宋体" w:hint="eastAsia"/>
                <w:color w:val="000000"/>
                <w:szCs w:val="21"/>
              </w:rPr>
              <w:t>/6.1</w:t>
            </w:r>
          </w:p>
        </w:tc>
        <w:tc>
          <w:tcPr>
            <w:tcW w:w="1464" w:type="pct"/>
            <w:vAlign w:val="center"/>
          </w:tcPr>
          <w:p w14:paraId="062EBFB1" w14:textId="77777777" w:rsidR="000107D6" w:rsidRDefault="001554CF" w:rsidP="00E37C0F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GB 21976.7-2012</w:t>
            </w:r>
            <w:r>
              <w:rPr>
                <w:rFonts w:ascii="宋体" w:hAnsi="宋体" w:hint="eastAsia"/>
                <w:color w:val="000000"/>
                <w:szCs w:val="21"/>
              </w:rPr>
              <w:t>/5.1</w:t>
            </w:r>
          </w:p>
        </w:tc>
      </w:tr>
      <w:tr w:rsidR="000107D6" w14:paraId="3D47B458" w14:textId="77777777" w:rsidTr="00E30FE4">
        <w:trPr>
          <w:trHeight w:val="397"/>
          <w:jc w:val="center"/>
        </w:trPr>
        <w:tc>
          <w:tcPr>
            <w:tcW w:w="445" w:type="pct"/>
          </w:tcPr>
          <w:p w14:paraId="2A4C67D2" w14:textId="77777777" w:rsidR="000107D6" w:rsidRDefault="001554CF" w:rsidP="00E37C0F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1159" w:type="pct"/>
            <w:vAlign w:val="center"/>
          </w:tcPr>
          <w:p w14:paraId="50379F3B" w14:textId="77777777" w:rsidR="000107D6" w:rsidRDefault="001554CF" w:rsidP="00E37C0F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材料阻燃性能</w:t>
            </w:r>
          </w:p>
        </w:tc>
        <w:tc>
          <w:tcPr>
            <w:tcW w:w="1932" w:type="pct"/>
            <w:vAlign w:val="center"/>
          </w:tcPr>
          <w:p w14:paraId="00E48044" w14:textId="77777777" w:rsidR="000107D6" w:rsidRDefault="001554CF" w:rsidP="00E37C0F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/>
                <w:color w:val="000000"/>
                <w:szCs w:val="21"/>
              </w:rPr>
              <w:t>GB 2626-2006</w:t>
            </w: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  <w:r>
              <w:rPr>
                <w:rFonts w:ascii="宋体" w:hAnsi="宋体" w:hint="eastAsia"/>
              </w:rPr>
              <w:t>6.15.2、6.15.3</w:t>
            </w:r>
          </w:p>
        </w:tc>
        <w:tc>
          <w:tcPr>
            <w:tcW w:w="1464" w:type="pct"/>
            <w:vAlign w:val="center"/>
          </w:tcPr>
          <w:p w14:paraId="59195E68" w14:textId="77777777" w:rsidR="000107D6" w:rsidRDefault="001554CF" w:rsidP="00E37C0F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GB 21976.7-2012</w:t>
            </w:r>
            <w:r>
              <w:rPr>
                <w:rFonts w:ascii="宋体" w:hAnsi="宋体" w:hint="eastAsia"/>
                <w:color w:val="000000"/>
                <w:szCs w:val="21"/>
              </w:rPr>
              <w:t>/5.3.3</w:t>
            </w:r>
          </w:p>
        </w:tc>
      </w:tr>
      <w:tr w:rsidR="000107D6" w14:paraId="28EE94AD" w14:textId="77777777" w:rsidTr="00E30FE4">
        <w:trPr>
          <w:trHeight w:val="397"/>
          <w:jc w:val="center"/>
        </w:trPr>
        <w:tc>
          <w:tcPr>
            <w:tcW w:w="445" w:type="pct"/>
            <w:vAlign w:val="center"/>
          </w:tcPr>
          <w:p w14:paraId="02DE5CE1" w14:textId="77777777" w:rsidR="000107D6" w:rsidRDefault="001554CF" w:rsidP="00E37C0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3</w:t>
            </w:r>
          </w:p>
        </w:tc>
        <w:tc>
          <w:tcPr>
            <w:tcW w:w="1159" w:type="pct"/>
            <w:vAlign w:val="center"/>
          </w:tcPr>
          <w:p w14:paraId="279DCD1A" w14:textId="77777777" w:rsidR="000107D6" w:rsidRDefault="001554CF" w:rsidP="00E37C0F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一氧化碳防护性能</w:t>
            </w:r>
          </w:p>
        </w:tc>
        <w:tc>
          <w:tcPr>
            <w:tcW w:w="1932" w:type="pct"/>
            <w:vAlign w:val="center"/>
          </w:tcPr>
          <w:p w14:paraId="6BD21C1C" w14:textId="69B6033E" w:rsidR="000107D6" w:rsidRDefault="001554CF" w:rsidP="00E37C0F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GB 21976.7-2012</w:t>
            </w:r>
            <w:r>
              <w:rPr>
                <w:rFonts w:ascii="宋体" w:hAnsi="宋体" w:hint="eastAsia"/>
                <w:color w:val="000000"/>
                <w:szCs w:val="21"/>
              </w:rPr>
              <w:t>/</w:t>
            </w:r>
            <w:r>
              <w:rPr>
                <w:rFonts w:ascii="宋体" w:hAnsi="宋体"/>
                <w:color w:val="000000"/>
                <w:szCs w:val="21"/>
              </w:rPr>
              <w:t>6.5.1</w:t>
            </w:r>
          </w:p>
        </w:tc>
        <w:tc>
          <w:tcPr>
            <w:tcW w:w="1464" w:type="pct"/>
            <w:vAlign w:val="center"/>
          </w:tcPr>
          <w:p w14:paraId="768D61D1" w14:textId="77777777" w:rsidR="000107D6" w:rsidRDefault="001554CF" w:rsidP="00E37C0F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GB 21976.7-2012</w:t>
            </w:r>
            <w:r>
              <w:rPr>
                <w:rFonts w:ascii="宋体" w:hAnsi="宋体" w:hint="eastAsia"/>
                <w:color w:val="000000"/>
                <w:szCs w:val="21"/>
              </w:rPr>
              <w:t>/5.5.1</w:t>
            </w:r>
          </w:p>
        </w:tc>
      </w:tr>
      <w:tr w:rsidR="000107D6" w14:paraId="10F0E101" w14:textId="77777777" w:rsidTr="00E30FE4">
        <w:trPr>
          <w:trHeight w:val="397"/>
          <w:jc w:val="center"/>
        </w:trPr>
        <w:tc>
          <w:tcPr>
            <w:tcW w:w="445" w:type="pct"/>
            <w:vAlign w:val="center"/>
          </w:tcPr>
          <w:p w14:paraId="63CA6D2A" w14:textId="77777777" w:rsidR="000107D6" w:rsidRDefault="001554CF" w:rsidP="00E37C0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4</w:t>
            </w:r>
          </w:p>
        </w:tc>
        <w:tc>
          <w:tcPr>
            <w:tcW w:w="1159" w:type="pct"/>
            <w:vAlign w:val="center"/>
          </w:tcPr>
          <w:p w14:paraId="67CAC690" w14:textId="77777777" w:rsidR="000107D6" w:rsidRDefault="001554CF" w:rsidP="00E37C0F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滤烟性能</w:t>
            </w:r>
          </w:p>
        </w:tc>
        <w:tc>
          <w:tcPr>
            <w:tcW w:w="1932" w:type="pct"/>
            <w:vAlign w:val="center"/>
          </w:tcPr>
          <w:p w14:paraId="69306823" w14:textId="77777777" w:rsidR="000107D6" w:rsidRDefault="001554CF" w:rsidP="00E37C0F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GB 21976.7-2012</w:t>
            </w:r>
            <w:r>
              <w:rPr>
                <w:rFonts w:ascii="宋体" w:hAnsi="宋体" w:hint="eastAsia"/>
                <w:color w:val="000000"/>
                <w:szCs w:val="21"/>
              </w:rPr>
              <w:t>/6.5.2</w:t>
            </w:r>
          </w:p>
        </w:tc>
        <w:tc>
          <w:tcPr>
            <w:tcW w:w="1464" w:type="pct"/>
            <w:vAlign w:val="center"/>
          </w:tcPr>
          <w:p w14:paraId="01180127" w14:textId="77777777" w:rsidR="000107D6" w:rsidRDefault="001554CF" w:rsidP="00E37C0F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GB 21976.7-2012</w:t>
            </w:r>
            <w:r>
              <w:rPr>
                <w:rFonts w:ascii="宋体" w:hAnsi="宋体" w:hint="eastAsia"/>
                <w:color w:val="000000"/>
                <w:szCs w:val="21"/>
              </w:rPr>
              <w:t>/5.5.2</w:t>
            </w:r>
          </w:p>
        </w:tc>
      </w:tr>
      <w:tr w:rsidR="000107D6" w14:paraId="5DE4807D" w14:textId="77777777" w:rsidTr="00E30FE4">
        <w:trPr>
          <w:trHeight w:val="397"/>
          <w:jc w:val="center"/>
        </w:trPr>
        <w:tc>
          <w:tcPr>
            <w:tcW w:w="445" w:type="pct"/>
          </w:tcPr>
          <w:p w14:paraId="03F4A0CF" w14:textId="77777777" w:rsidR="000107D6" w:rsidRDefault="001554CF" w:rsidP="00E37C0F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5</w:t>
            </w:r>
          </w:p>
        </w:tc>
        <w:tc>
          <w:tcPr>
            <w:tcW w:w="1159" w:type="pct"/>
            <w:vAlign w:val="center"/>
          </w:tcPr>
          <w:p w14:paraId="5AC9E214" w14:textId="77777777" w:rsidR="000107D6" w:rsidRDefault="001554CF" w:rsidP="00E37C0F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连接强度</w:t>
            </w:r>
          </w:p>
        </w:tc>
        <w:tc>
          <w:tcPr>
            <w:tcW w:w="1932" w:type="pct"/>
            <w:vAlign w:val="center"/>
          </w:tcPr>
          <w:p w14:paraId="0DF2F64B" w14:textId="06A761F4" w:rsidR="000107D6" w:rsidRDefault="001554CF" w:rsidP="00E37C0F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GB 21976.7-2012</w:t>
            </w:r>
            <w:r>
              <w:rPr>
                <w:rFonts w:ascii="宋体" w:hAnsi="宋体" w:hint="eastAsia"/>
                <w:color w:val="000000"/>
                <w:szCs w:val="21"/>
              </w:rPr>
              <w:t>/6.8</w:t>
            </w:r>
          </w:p>
        </w:tc>
        <w:tc>
          <w:tcPr>
            <w:tcW w:w="1464" w:type="pct"/>
            <w:vAlign w:val="center"/>
          </w:tcPr>
          <w:p w14:paraId="3CDF4EF2" w14:textId="77777777" w:rsidR="000107D6" w:rsidRDefault="001554CF" w:rsidP="00E37C0F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GB 21976.7-2012</w:t>
            </w:r>
            <w:r>
              <w:rPr>
                <w:rFonts w:ascii="宋体" w:hAnsi="宋体" w:hint="eastAsia"/>
                <w:color w:val="000000"/>
                <w:szCs w:val="21"/>
              </w:rPr>
              <w:t>/5.8</w:t>
            </w:r>
          </w:p>
        </w:tc>
      </w:tr>
    </w:tbl>
    <w:p w14:paraId="22222ECD" w14:textId="77777777" w:rsidR="000107D6" w:rsidRDefault="000107D6">
      <w:pPr>
        <w:spacing w:line="460" w:lineRule="exact"/>
        <w:rPr>
          <w:rFonts w:ascii="黑体" w:eastAsia="黑体" w:hAnsi="黑体" w:cs="Calibri"/>
          <w:color w:val="000000"/>
          <w:sz w:val="24"/>
        </w:rPr>
      </w:pPr>
    </w:p>
    <w:p w14:paraId="146A3DD3" w14:textId="77777777" w:rsidR="000107D6" w:rsidRDefault="001554CF">
      <w:pPr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黑体" w:eastAsia="黑体" w:hAnsi="黑体" w:cs="Calibri" w:hint="eastAsia"/>
          <w:color w:val="000000"/>
          <w:sz w:val="24"/>
        </w:rPr>
        <w:t>3 检验结果判定</w:t>
      </w:r>
    </w:p>
    <w:p w14:paraId="4AD288D7" w14:textId="77777777" w:rsidR="000107D6" w:rsidRDefault="001554CF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/>
          <w:color w:val="000000"/>
          <w:sz w:val="24"/>
        </w:rPr>
        <w:t>3.</w:t>
      </w:r>
      <w:r>
        <w:rPr>
          <w:rFonts w:ascii="宋体" w:hAnsi="宋体" w:cs="Calibri" w:hint="eastAsia"/>
          <w:color w:val="000000"/>
          <w:sz w:val="24"/>
        </w:rPr>
        <w:t xml:space="preserve">1 </w:t>
      </w:r>
      <w:r>
        <w:rPr>
          <w:rFonts w:ascii="宋体" w:hAnsi="宋体" w:cs="Calibri"/>
          <w:color w:val="000000"/>
          <w:sz w:val="24"/>
        </w:rPr>
        <w:t>判定</w:t>
      </w:r>
      <w:r>
        <w:rPr>
          <w:rFonts w:ascii="宋体" w:hAnsi="宋体" w:cs="Calibri" w:hint="eastAsia"/>
          <w:color w:val="000000"/>
          <w:sz w:val="24"/>
        </w:rPr>
        <w:t>规则</w:t>
      </w:r>
    </w:p>
    <w:p w14:paraId="09D87AFF" w14:textId="77777777" w:rsidR="000107D6" w:rsidRDefault="001554CF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.1.</w:t>
      </w:r>
      <w:r>
        <w:rPr>
          <w:rFonts w:ascii="宋体" w:hAnsi="宋体" w:cs="Calibri" w:hint="eastAsia"/>
          <w:color w:val="000000"/>
          <w:sz w:val="24"/>
        </w:rPr>
        <w:t>1</w:t>
      </w:r>
      <w:r>
        <w:rPr>
          <w:rFonts w:ascii="宋体" w:hAnsi="宋体" w:cs="Calibri"/>
          <w:color w:val="000000"/>
          <w:sz w:val="24"/>
        </w:rPr>
        <w:t xml:space="preserve"> 若被</w:t>
      </w:r>
      <w:r>
        <w:rPr>
          <w:rFonts w:ascii="宋体" w:hAnsi="宋体" w:cs="Calibri" w:hint="eastAsia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产品明示质量</w:t>
      </w:r>
      <w:r>
        <w:rPr>
          <w:rFonts w:ascii="宋体" w:hAnsi="宋体" w:cs="Calibri" w:hint="eastAsia"/>
          <w:color w:val="000000"/>
          <w:sz w:val="24"/>
        </w:rPr>
        <w:t>状况</w:t>
      </w:r>
      <w:r>
        <w:rPr>
          <w:rFonts w:ascii="宋体" w:hAnsi="宋体" w:cs="Calibri"/>
          <w:color w:val="000000"/>
          <w:sz w:val="24"/>
        </w:rPr>
        <w:t>高于本细则中</w:t>
      </w:r>
      <w:r>
        <w:rPr>
          <w:rFonts w:ascii="宋体" w:hAnsi="宋体" w:cs="Calibri" w:hint="eastAsia"/>
          <w:color w:val="000000"/>
          <w:sz w:val="24"/>
        </w:rPr>
        <w:t>检验</w:t>
      </w:r>
      <w:r>
        <w:rPr>
          <w:rFonts w:ascii="宋体" w:hAnsi="宋体" w:cs="Calibri"/>
          <w:color w:val="000000"/>
          <w:sz w:val="24"/>
        </w:rPr>
        <w:t>项目</w:t>
      </w:r>
      <w:r>
        <w:rPr>
          <w:rFonts w:ascii="宋体" w:hAnsi="宋体" w:cs="Calibri" w:hint="eastAsia"/>
          <w:color w:val="000000"/>
          <w:sz w:val="24"/>
        </w:rPr>
        <w:t>对应的质量</w:t>
      </w:r>
      <w:r>
        <w:rPr>
          <w:rFonts w:ascii="宋体" w:hAnsi="宋体" w:cs="Calibri"/>
          <w:color w:val="000000"/>
          <w:sz w:val="24"/>
        </w:rPr>
        <w:t>要求时，</w:t>
      </w:r>
      <w:r>
        <w:rPr>
          <w:rFonts w:ascii="宋体" w:hAnsi="宋体" w:cs="Calibri" w:hint="eastAsia"/>
          <w:color w:val="000000"/>
          <w:sz w:val="24"/>
        </w:rPr>
        <w:t>按照</w:t>
      </w:r>
      <w:r>
        <w:rPr>
          <w:rFonts w:ascii="宋体" w:hAnsi="宋体" w:cs="Calibri"/>
          <w:color w:val="000000"/>
          <w:sz w:val="24"/>
        </w:rPr>
        <w:t>被</w:t>
      </w:r>
      <w:r>
        <w:rPr>
          <w:rFonts w:ascii="宋体" w:hAnsi="宋体" w:cs="Calibri" w:hint="eastAsia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产品明示的质量要求判定。</w:t>
      </w:r>
    </w:p>
    <w:p w14:paraId="50F348C6" w14:textId="77777777" w:rsidR="000107D6" w:rsidRDefault="001554CF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.1.</w:t>
      </w:r>
      <w:r>
        <w:rPr>
          <w:rFonts w:ascii="宋体" w:hAnsi="宋体" w:cs="Calibri" w:hint="eastAsia"/>
          <w:color w:val="000000"/>
          <w:sz w:val="24"/>
        </w:rPr>
        <w:t xml:space="preserve">2 </w:t>
      </w:r>
      <w:r>
        <w:rPr>
          <w:rFonts w:ascii="宋体" w:hAnsi="宋体" w:cs="Calibri"/>
          <w:color w:val="000000"/>
          <w:sz w:val="24"/>
        </w:rPr>
        <w:t>若被</w:t>
      </w:r>
      <w:r>
        <w:rPr>
          <w:rFonts w:ascii="宋体" w:hAnsi="宋体" w:cs="Calibri" w:hint="eastAsia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产品明示质量</w:t>
      </w:r>
      <w:r>
        <w:rPr>
          <w:rFonts w:ascii="宋体" w:hAnsi="宋体" w:cs="Calibri" w:hint="eastAsia"/>
          <w:color w:val="000000"/>
          <w:sz w:val="24"/>
        </w:rPr>
        <w:t>状况缺少、低于或包含</w:t>
      </w:r>
      <w:r>
        <w:rPr>
          <w:rFonts w:ascii="宋体" w:hAnsi="宋体" w:cs="Calibri"/>
          <w:color w:val="000000"/>
          <w:sz w:val="24"/>
        </w:rPr>
        <w:t>本细则中</w:t>
      </w:r>
      <w:r>
        <w:rPr>
          <w:rFonts w:ascii="宋体" w:hAnsi="宋体" w:cs="Calibri" w:hint="eastAsia"/>
          <w:color w:val="000000"/>
          <w:sz w:val="24"/>
        </w:rPr>
        <w:t>检验</w:t>
      </w:r>
      <w:r>
        <w:rPr>
          <w:rFonts w:ascii="宋体" w:hAnsi="宋体" w:cs="Calibri"/>
          <w:color w:val="000000"/>
          <w:sz w:val="24"/>
        </w:rPr>
        <w:t>项目</w:t>
      </w:r>
      <w:r>
        <w:rPr>
          <w:rFonts w:ascii="宋体" w:hAnsi="宋体" w:cs="Calibri" w:hint="eastAsia"/>
          <w:color w:val="000000"/>
          <w:sz w:val="24"/>
        </w:rPr>
        <w:t>对应</w:t>
      </w:r>
      <w:r>
        <w:rPr>
          <w:rFonts w:ascii="宋体" w:hAnsi="宋体" w:cs="Calibri"/>
          <w:color w:val="000000"/>
          <w:sz w:val="24"/>
        </w:rPr>
        <w:t>的强制性</w:t>
      </w:r>
      <w:r>
        <w:rPr>
          <w:rFonts w:ascii="宋体" w:hAnsi="宋体" w:cs="Calibri" w:hint="eastAsia"/>
          <w:color w:val="000000"/>
          <w:sz w:val="24"/>
        </w:rPr>
        <w:t>质量</w:t>
      </w:r>
      <w:r>
        <w:rPr>
          <w:rFonts w:ascii="宋体" w:hAnsi="宋体" w:cs="Calibri"/>
          <w:color w:val="000000"/>
          <w:sz w:val="24"/>
        </w:rPr>
        <w:t>要求时，按照强制性</w:t>
      </w:r>
      <w:r>
        <w:rPr>
          <w:rFonts w:ascii="宋体" w:hAnsi="宋体" w:cs="Calibri" w:hint="eastAsia"/>
          <w:color w:val="000000"/>
          <w:sz w:val="24"/>
        </w:rPr>
        <w:t>质量</w:t>
      </w:r>
      <w:r>
        <w:rPr>
          <w:rFonts w:ascii="宋体" w:hAnsi="宋体" w:cs="Calibri"/>
          <w:color w:val="000000"/>
          <w:sz w:val="24"/>
        </w:rPr>
        <w:t>要求判定。</w:t>
      </w:r>
    </w:p>
    <w:p w14:paraId="203BC05A" w14:textId="77777777" w:rsidR="000107D6" w:rsidRDefault="001554CF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</w:t>
      </w:r>
      <w:r>
        <w:rPr>
          <w:rFonts w:ascii="宋体" w:hAnsi="宋体" w:cs="Calibri" w:hint="eastAsia"/>
          <w:color w:val="000000"/>
          <w:sz w:val="24"/>
        </w:rPr>
        <w:t>2 结果判定</w:t>
      </w:r>
    </w:p>
    <w:p w14:paraId="2F4F102B" w14:textId="77777777" w:rsidR="000107D6" w:rsidRDefault="001554CF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.2.1</w:t>
      </w:r>
      <w:r>
        <w:rPr>
          <w:rFonts w:ascii="宋体" w:hAnsi="宋体" w:cs="Calibri" w:hint="eastAsia"/>
          <w:color w:val="000000"/>
          <w:sz w:val="24"/>
        </w:rPr>
        <w:t xml:space="preserve"> 参与判定的</w:t>
      </w:r>
      <w:r>
        <w:rPr>
          <w:rFonts w:ascii="宋体" w:hAnsi="宋体" w:cs="Calibri"/>
          <w:color w:val="000000"/>
          <w:sz w:val="24"/>
        </w:rPr>
        <w:t>检</w:t>
      </w:r>
      <w:r>
        <w:rPr>
          <w:rFonts w:ascii="宋体" w:hAnsi="宋体" w:cs="Calibri" w:hint="eastAsia"/>
          <w:color w:val="000000"/>
          <w:sz w:val="24"/>
        </w:rPr>
        <w:t>验</w:t>
      </w:r>
      <w:r>
        <w:rPr>
          <w:rFonts w:ascii="宋体" w:hAnsi="宋体" w:cs="Calibri"/>
          <w:color w:val="000000"/>
          <w:sz w:val="24"/>
        </w:rPr>
        <w:t>项目中任一项或一项以上不</w:t>
      </w:r>
      <w:r>
        <w:rPr>
          <w:rFonts w:ascii="宋体" w:hAnsi="宋体" w:cs="Calibri" w:hint="eastAsia"/>
          <w:color w:val="000000"/>
          <w:sz w:val="24"/>
        </w:rPr>
        <w:t>符合对应的质量要求</w:t>
      </w:r>
      <w:r>
        <w:rPr>
          <w:rFonts w:ascii="宋体" w:hAnsi="宋体" w:cs="Calibri"/>
          <w:color w:val="000000"/>
          <w:sz w:val="24"/>
        </w:rPr>
        <w:t>，判定为被抽查产品不合格。</w:t>
      </w:r>
    </w:p>
    <w:p w14:paraId="072C0270" w14:textId="77777777" w:rsidR="000107D6" w:rsidRDefault="001554CF">
      <w:pPr>
        <w:snapToGrid w:val="0"/>
        <w:spacing w:line="440" w:lineRule="exact"/>
        <w:rPr>
          <w:rFonts w:ascii="宋体" w:hAnsi="宋体"/>
          <w:color w:val="FF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.2.2</w:t>
      </w:r>
      <w:r>
        <w:rPr>
          <w:rFonts w:ascii="宋体" w:hAnsi="宋体" w:cs="Calibri" w:hint="eastAsia"/>
          <w:color w:val="000000"/>
          <w:sz w:val="24"/>
        </w:rPr>
        <w:t xml:space="preserve"> 若检验项目全部符合质量要求，表明未发现被抽查产品不合格，不判定被抽查产品合格。</w:t>
      </w:r>
    </w:p>
    <w:sectPr w:rsidR="000107D6">
      <w:headerReference w:type="default" r:id="rId6"/>
      <w:footerReference w:type="even" r:id="rId7"/>
      <w:footerReference w:type="default" r:id="rId8"/>
      <w:pgSz w:w="11906" w:h="16838"/>
      <w:pgMar w:top="1985" w:right="1361" w:bottom="1361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DF4A" w14:textId="77777777" w:rsidR="00B62EB9" w:rsidRDefault="00B62EB9">
      <w:r>
        <w:separator/>
      </w:r>
    </w:p>
  </w:endnote>
  <w:endnote w:type="continuationSeparator" w:id="0">
    <w:p w14:paraId="1C22BD44" w14:textId="77777777" w:rsidR="00B62EB9" w:rsidRDefault="00B62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6F46E0" w14:textId="77777777" w:rsidR="000107D6" w:rsidRDefault="001554CF">
    <w:pPr>
      <w:pStyle w:val="a7"/>
      <w:framePr w:wrap="around" w:vAnchor="text" w:hAnchor="margin" w:xAlign="center" w:y="1"/>
      <w:rPr>
        <w:rStyle w:val="ad"/>
      </w:rPr>
    </w:pPr>
    <w:r>
      <w:fldChar w:fldCharType="begin"/>
    </w:r>
    <w:r>
      <w:rPr>
        <w:rStyle w:val="ad"/>
      </w:rPr>
      <w:instrText xml:space="preserve">PAGE  </w:instrText>
    </w:r>
    <w:r>
      <w:fldChar w:fldCharType="separate"/>
    </w:r>
    <w:r>
      <w:rPr>
        <w:rStyle w:val="ad"/>
      </w:rPr>
      <w:t>2</w:t>
    </w:r>
    <w:r>
      <w:fldChar w:fldCharType="end"/>
    </w:r>
  </w:p>
  <w:p w14:paraId="58FECBE0" w14:textId="77777777" w:rsidR="000107D6" w:rsidRDefault="000107D6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E1385" w14:textId="77777777" w:rsidR="000107D6" w:rsidRDefault="001554CF">
    <w:pPr>
      <w:pStyle w:val="a7"/>
      <w:jc w:val="center"/>
    </w:pP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>
      <w:t>1</w:t>
    </w:r>
    <w:r>
      <w:rPr>
        <w:lang w:val="zh-CN"/>
      </w:rPr>
      <w:fldChar w:fldCharType="end"/>
    </w:r>
  </w:p>
  <w:p w14:paraId="7E1FAD94" w14:textId="77777777" w:rsidR="000107D6" w:rsidRDefault="000107D6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54AE74" w14:textId="77777777" w:rsidR="00B62EB9" w:rsidRDefault="00B62EB9">
      <w:r>
        <w:separator/>
      </w:r>
    </w:p>
  </w:footnote>
  <w:footnote w:type="continuationSeparator" w:id="0">
    <w:p w14:paraId="61362F20" w14:textId="77777777" w:rsidR="00B62EB9" w:rsidRDefault="00B62E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83461" w14:textId="77777777" w:rsidR="000107D6" w:rsidRDefault="000107D6">
    <w:pPr>
      <w:pStyle w:val="a9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BreakWrappedTab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M0ODNhYTdlYTM4MTc5NTk3MWQzZTA5N2RkZjc1M2YifQ=="/>
  </w:docVars>
  <w:rsids>
    <w:rsidRoot w:val="00B525EF"/>
    <w:rsid w:val="E97F927D"/>
    <w:rsid w:val="FDFBAA07"/>
    <w:rsid w:val="FF8F760E"/>
    <w:rsid w:val="000107D6"/>
    <w:rsid w:val="00026F74"/>
    <w:rsid w:val="00035441"/>
    <w:rsid w:val="00052216"/>
    <w:rsid w:val="00052CE9"/>
    <w:rsid w:val="00074373"/>
    <w:rsid w:val="000827A6"/>
    <w:rsid w:val="000B2D0E"/>
    <w:rsid w:val="000C5FB2"/>
    <w:rsid w:val="00100AE3"/>
    <w:rsid w:val="001554CF"/>
    <w:rsid w:val="001A1209"/>
    <w:rsid w:val="002538DF"/>
    <w:rsid w:val="00287C7A"/>
    <w:rsid w:val="002B5BAA"/>
    <w:rsid w:val="002C4EBB"/>
    <w:rsid w:val="002E0944"/>
    <w:rsid w:val="003050BA"/>
    <w:rsid w:val="003428FF"/>
    <w:rsid w:val="00351ADD"/>
    <w:rsid w:val="00356F10"/>
    <w:rsid w:val="00363C8F"/>
    <w:rsid w:val="0038403C"/>
    <w:rsid w:val="003B4943"/>
    <w:rsid w:val="003D626D"/>
    <w:rsid w:val="003F0292"/>
    <w:rsid w:val="00416F4D"/>
    <w:rsid w:val="004325FE"/>
    <w:rsid w:val="004518A6"/>
    <w:rsid w:val="004754B8"/>
    <w:rsid w:val="00492285"/>
    <w:rsid w:val="004930AD"/>
    <w:rsid w:val="004B17DE"/>
    <w:rsid w:val="004F6CB0"/>
    <w:rsid w:val="005063AE"/>
    <w:rsid w:val="00522A8A"/>
    <w:rsid w:val="00532B56"/>
    <w:rsid w:val="00543206"/>
    <w:rsid w:val="00545330"/>
    <w:rsid w:val="00546820"/>
    <w:rsid w:val="00573181"/>
    <w:rsid w:val="00575B59"/>
    <w:rsid w:val="005F76A6"/>
    <w:rsid w:val="00634372"/>
    <w:rsid w:val="00640C75"/>
    <w:rsid w:val="006860F5"/>
    <w:rsid w:val="006B4D20"/>
    <w:rsid w:val="006C645F"/>
    <w:rsid w:val="00730C62"/>
    <w:rsid w:val="007526C6"/>
    <w:rsid w:val="0076617C"/>
    <w:rsid w:val="00767BEC"/>
    <w:rsid w:val="00781830"/>
    <w:rsid w:val="007869C0"/>
    <w:rsid w:val="007B2AF8"/>
    <w:rsid w:val="007F2531"/>
    <w:rsid w:val="008168F3"/>
    <w:rsid w:val="008778DA"/>
    <w:rsid w:val="008845F8"/>
    <w:rsid w:val="008914CE"/>
    <w:rsid w:val="008B0E76"/>
    <w:rsid w:val="008D7753"/>
    <w:rsid w:val="008E453F"/>
    <w:rsid w:val="009024D6"/>
    <w:rsid w:val="00912469"/>
    <w:rsid w:val="0093348D"/>
    <w:rsid w:val="0093715B"/>
    <w:rsid w:val="00956A2B"/>
    <w:rsid w:val="00970732"/>
    <w:rsid w:val="009C10A1"/>
    <w:rsid w:val="009F304F"/>
    <w:rsid w:val="00A656CB"/>
    <w:rsid w:val="00AB0483"/>
    <w:rsid w:val="00AC0658"/>
    <w:rsid w:val="00AD790E"/>
    <w:rsid w:val="00AF107E"/>
    <w:rsid w:val="00B04FC5"/>
    <w:rsid w:val="00B14FC0"/>
    <w:rsid w:val="00B525EF"/>
    <w:rsid w:val="00B526DC"/>
    <w:rsid w:val="00B62EB9"/>
    <w:rsid w:val="00B71D10"/>
    <w:rsid w:val="00B8007F"/>
    <w:rsid w:val="00B9780E"/>
    <w:rsid w:val="00C313A6"/>
    <w:rsid w:val="00C41B9E"/>
    <w:rsid w:val="00C53409"/>
    <w:rsid w:val="00C91A57"/>
    <w:rsid w:val="00CA5BA5"/>
    <w:rsid w:val="00CB55B5"/>
    <w:rsid w:val="00CE7502"/>
    <w:rsid w:val="00CF096B"/>
    <w:rsid w:val="00D21E88"/>
    <w:rsid w:val="00D36942"/>
    <w:rsid w:val="00D43FBC"/>
    <w:rsid w:val="00D46D2C"/>
    <w:rsid w:val="00D61CD0"/>
    <w:rsid w:val="00D913BE"/>
    <w:rsid w:val="00DE2355"/>
    <w:rsid w:val="00DE4609"/>
    <w:rsid w:val="00E05166"/>
    <w:rsid w:val="00E30FE4"/>
    <w:rsid w:val="00E37C0F"/>
    <w:rsid w:val="00EA5CBE"/>
    <w:rsid w:val="00F1679A"/>
    <w:rsid w:val="00F332CA"/>
    <w:rsid w:val="00F37221"/>
    <w:rsid w:val="00F57ACD"/>
    <w:rsid w:val="042E1BC6"/>
    <w:rsid w:val="16165A50"/>
    <w:rsid w:val="1E8D532F"/>
    <w:rsid w:val="1EC146D8"/>
    <w:rsid w:val="27114CA3"/>
    <w:rsid w:val="29DB2BB8"/>
    <w:rsid w:val="4C8F5EB5"/>
    <w:rsid w:val="4DE6120F"/>
    <w:rsid w:val="4E775E5C"/>
    <w:rsid w:val="531243A6"/>
    <w:rsid w:val="57560D05"/>
    <w:rsid w:val="64CA7CEA"/>
    <w:rsid w:val="70F3642D"/>
    <w:rsid w:val="75B038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6CB1DF"/>
  <w15:docId w15:val="{02A753F9-DEF8-417B-8B36-9D100415B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autoRedefine/>
    <w:uiPriority w:val="99"/>
    <w:semiHidden/>
    <w:unhideWhenUsed/>
    <w:qFormat/>
    <w:rPr>
      <w:b/>
      <w:bCs/>
    </w:rPr>
  </w:style>
  <w:style w:type="character" w:styleId="ad">
    <w:name w:val="page number"/>
    <w:basedOn w:val="a0"/>
    <w:autoRedefine/>
    <w:qFormat/>
  </w:style>
  <w:style w:type="character" w:styleId="ae">
    <w:name w:val="annotation reference"/>
    <w:basedOn w:val="a0"/>
    <w:autoRedefine/>
    <w:uiPriority w:val="99"/>
    <w:semiHidden/>
    <w:unhideWhenUsed/>
    <w:qFormat/>
    <w:rPr>
      <w:sz w:val="21"/>
      <w:szCs w:val="21"/>
    </w:rPr>
  </w:style>
  <w:style w:type="paragraph" w:customStyle="1" w:styleId="1">
    <w:name w:val="列出段落1"/>
    <w:basedOn w:val="a"/>
    <w:autoRedefine/>
    <w:uiPriority w:val="34"/>
    <w:qFormat/>
    <w:pPr>
      <w:ind w:firstLineChars="200" w:firstLine="420"/>
    </w:pPr>
    <w:rPr>
      <w:rFonts w:ascii="Calibri" w:hAnsi="Calibri"/>
      <w:szCs w:val="22"/>
    </w:rPr>
  </w:style>
  <w:style w:type="character" w:customStyle="1" w:styleId="a8">
    <w:name w:val="页脚 字符"/>
    <w:basedOn w:val="a0"/>
    <w:link w:val="a7"/>
    <w:autoRedefine/>
    <w:uiPriority w:val="99"/>
    <w:qFormat/>
    <w:rPr>
      <w:kern w:val="2"/>
      <w:sz w:val="18"/>
      <w:szCs w:val="18"/>
    </w:rPr>
  </w:style>
  <w:style w:type="character" w:customStyle="1" w:styleId="aa">
    <w:name w:val="页眉 字符"/>
    <w:basedOn w:val="a0"/>
    <w:link w:val="a9"/>
    <w:autoRedefine/>
    <w:uiPriority w:val="99"/>
    <w:semiHidden/>
    <w:qFormat/>
    <w:rPr>
      <w:kern w:val="2"/>
      <w:sz w:val="18"/>
      <w:szCs w:val="18"/>
    </w:rPr>
  </w:style>
  <w:style w:type="character" w:customStyle="1" w:styleId="a6">
    <w:name w:val="批注框文本 字符"/>
    <w:basedOn w:val="a0"/>
    <w:link w:val="a5"/>
    <w:autoRedefine/>
    <w:uiPriority w:val="99"/>
    <w:semiHidden/>
    <w:qFormat/>
    <w:rPr>
      <w:kern w:val="2"/>
      <w:sz w:val="18"/>
      <w:szCs w:val="18"/>
    </w:rPr>
  </w:style>
  <w:style w:type="paragraph" w:styleId="af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4">
    <w:name w:val="批注文字 字符"/>
    <w:basedOn w:val="a0"/>
    <w:link w:val="a3"/>
    <w:autoRedefine/>
    <w:uiPriority w:val="99"/>
    <w:semiHidden/>
    <w:qFormat/>
    <w:rPr>
      <w:kern w:val="2"/>
      <w:sz w:val="21"/>
      <w:szCs w:val="24"/>
    </w:rPr>
  </w:style>
  <w:style w:type="character" w:customStyle="1" w:styleId="ac">
    <w:name w:val="批注主题 字符"/>
    <w:basedOn w:val="a4"/>
    <w:link w:val="ab"/>
    <w:autoRedefine/>
    <w:uiPriority w:val="99"/>
    <w:semiHidden/>
    <w:qFormat/>
    <w:rPr>
      <w:b/>
      <w:bCs/>
      <w:kern w:val="2"/>
      <w:sz w:val="21"/>
      <w:szCs w:val="24"/>
    </w:rPr>
  </w:style>
  <w:style w:type="paragraph" w:customStyle="1" w:styleId="10">
    <w:name w:val="修订1"/>
    <w:autoRedefine/>
    <w:hidden/>
    <w:uiPriority w:val="99"/>
    <w:semiHidden/>
    <w:qFormat/>
    <w:rPr>
      <w:kern w:val="2"/>
      <w:sz w:val="21"/>
      <w:szCs w:val="24"/>
    </w:rPr>
  </w:style>
  <w:style w:type="paragraph" w:customStyle="1" w:styleId="2">
    <w:name w:val="修订2"/>
    <w:hidden/>
    <w:uiPriority w:val="99"/>
    <w:unhideWhenUsed/>
    <w:rPr>
      <w:kern w:val="2"/>
      <w:sz w:val="21"/>
      <w:szCs w:val="24"/>
    </w:rPr>
  </w:style>
  <w:style w:type="paragraph" w:customStyle="1" w:styleId="3">
    <w:name w:val="修订3"/>
    <w:hidden/>
    <w:uiPriority w:val="99"/>
    <w:unhideWhenUsed/>
    <w:rPr>
      <w:kern w:val="2"/>
      <w:sz w:val="21"/>
      <w:szCs w:val="24"/>
    </w:rPr>
  </w:style>
  <w:style w:type="paragraph" w:styleId="af0">
    <w:name w:val="Revision"/>
    <w:hidden/>
    <w:uiPriority w:val="99"/>
    <w:semiHidden/>
    <w:rsid w:val="00416F4D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98</Words>
  <Characters>564</Characters>
  <Application>Microsoft Office Word</Application>
  <DocSecurity>0</DocSecurity>
  <Lines>4</Lines>
  <Paragraphs>1</Paragraphs>
  <ScaleCrop>false</ScaleCrop>
  <Company>Legend (Beijing) Limited</Company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××产品质量监督抽查实施细则</dc:title>
  <dc:creator>Legend User</dc:creator>
  <cp:lastModifiedBy>郎敏斐</cp:lastModifiedBy>
  <cp:revision>41</cp:revision>
  <cp:lastPrinted>2019-12-05T23:53:00Z</cp:lastPrinted>
  <dcterms:created xsi:type="dcterms:W3CDTF">2020-12-16T11:05:00Z</dcterms:created>
  <dcterms:modified xsi:type="dcterms:W3CDTF">2026-01-21T06:04:00Z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D1B19C4DB74B45C39A4D6434100BF3E1_13</vt:lpwstr>
  </property>
  <property fmtid="{D5CDD505-2E9C-101B-9397-08002B2CF9AE}" pid="4" name="KSOTemplateDocerSaveRecord">
    <vt:lpwstr>eyJoZGlkIjoiYzM0ODNhYTdlYTM4MTc5NTk3MWQzZTA5N2RkZjc1M2YiLCJ1c2VySWQiOiIzNTczOTI1MjIifQ==</vt:lpwstr>
  </property>
</Properties>
</file>